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ge;z-index:1048" from="21.6pt,321.889984pt" to="21.6pt,337.369984pt" stroked="true" strokeweight=".72pt" strokecolor="#000000">
            <v:stroke dashstyle="solid"/>
            <w10:wrap type="none"/>
          </v:line>
        </w:pict>
      </w:r>
    </w:p>
    <w:p>
      <w:pPr>
        <w:spacing w:before="100"/>
        <w:ind w:left="2037" w:right="0" w:firstLine="0"/>
        <w:jc w:val="left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92D050"/>
          <w:sz w:val="32"/>
        </w:rPr>
        <w:t>¿Te apasiona de la Ciberseguridad?</w:t>
      </w:r>
    </w:p>
    <w:p>
      <w:pPr>
        <w:pStyle w:val="BodyText"/>
        <w:rPr>
          <w:rFonts w:ascii="Verdana"/>
          <w:b/>
          <w:sz w:val="38"/>
        </w:rPr>
      </w:pPr>
    </w:p>
    <w:p>
      <w:pPr>
        <w:spacing w:line="276" w:lineRule="auto" w:before="296"/>
        <w:ind w:left="112" w:right="330" w:firstLine="0"/>
        <w:jc w:val="left"/>
        <w:rPr>
          <w:b/>
          <w:sz w:val="22"/>
        </w:rPr>
      </w:pPr>
      <w:r>
        <w:rPr>
          <w:b/>
          <w:sz w:val="22"/>
        </w:rPr>
        <w:t>Los especialistas en ciberseguridad serán los profesionales más demandados en los próximos años y nosotros podemos darte la oportunidad de crecer en el sector.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 w:before="1"/>
        <w:ind w:left="112" w:right="103"/>
        <w:jc w:val="both"/>
      </w:pPr>
      <w:r>
        <w:rPr/>
        <w:t>Por quinto año consecutivo Deloitte ha sido nombrada por Gartner Consulting como la primera consultora global en Ciberseguridad. Nuestro principal valor es la capacidad para proporcionar servicios de extremo a extremo gracias a la combinación de habilidades de asesoramiento de alto nivel y la experiencia técnica profunda de nuestros profesionales. Ofrecemos nuestros servicios a través de cuatro grandes líneas de actuación: </w:t>
      </w:r>
      <w:r>
        <w:rPr>
          <w:b/>
        </w:rPr>
        <w:t>Estrategia, Vigilancia, Seguridad y Resiliencia, dando cobertura en 24/7 a más de 200 clientes </w:t>
      </w:r>
      <w:r>
        <w:rPr/>
        <w:t>repartidos por todo el mundo.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12" w:right="102"/>
        <w:jc w:val="both"/>
      </w:pPr>
      <w:r>
        <w:rPr/>
        <w:pict>
          <v:rect style="position:absolute;margin-left:467.26001pt;margin-top:11.673629pt;width:2.64pt;height:.72pt;mso-position-horizontal-relative:page;mso-position-vertical-relative:paragraph;z-index:-2296" filled="true" fillcolor="#b5082d" stroked="false">
            <v:fill type="solid"/>
            <w10:wrap type="none"/>
          </v:rect>
        </w:pict>
      </w:r>
      <w:r>
        <w:rPr/>
        <w:t>Tus funciones pueden desarrollarse desde la parte más técnica hasta la parte más estratégica</w:t>
      </w:r>
      <w:r>
        <w:rPr>
          <w:color w:val="B5082D"/>
        </w:rPr>
        <w:t>, </w:t>
      </w:r>
      <w:r>
        <w:rPr/>
        <w:t>convirtiéndote en un consultor experto en una de nuestras grandes áreas. Además, tendrás la oportunidad de trabajar con las tecnologías más punteras del sector.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2" w:right="330"/>
      </w:pPr>
      <w:r>
        <w:rPr/>
        <w:t>Nuestro equipo local está formado por más de 400 profesionales, distribuidos en las oficinas de Madrid, Barcelona y Salamanca.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2"/>
      </w:pPr>
      <w:r>
        <w:rPr/>
        <w:t>Llegados a este punto, te preguntarás qué necesitas para incorporarte a nuestro equipo:</w:t>
      </w:r>
    </w:p>
    <w:p>
      <w:pPr>
        <w:pStyle w:val="BodyText"/>
        <w:spacing w:line="276" w:lineRule="auto" w:before="41"/>
        <w:ind w:left="112" w:right="330"/>
      </w:pPr>
      <w:r>
        <w:rPr/>
        <w:t>Buscamos personas con energía y capacidad para afrontar nuevos retos, personas dinámicas y con ganas de crecer: te necesitamos a ti.</w:t>
      </w:r>
    </w:p>
    <w:p>
      <w:pPr>
        <w:pStyle w:val="BodyText"/>
        <w:spacing w:line="276" w:lineRule="auto"/>
        <w:ind w:left="112" w:right="37"/>
      </w:pPr>
      <w:r>
        <w:rPr/>
        <w:t>Los perfiles incorporados suelen contar con el Grado en Ingeniería Informática, Telecomunicaciones o Matemáticas, pero sin duda, si algo tienen en común es la </w:t>
      </w:r>
      <w:r>
        <w:rPr>
          <w:b/>
        </w:rPr>
        <w:t>pasión por el mundo de la CIBERSEGURIDAD. </w:t>
      </w:r>
      <w:r>
        <w:rPr/>
        <w:t>Necesitamos que cuentes con un alto nivel de inglés, como habrás podido intuir, forma parte de nuestro día a día.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2"/>
      </w:pPr>
      <w:r>
        <w:rPr/>
        <w:t>Si te incorporas a nuestro equipo podremos ofrecerte: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41" w:after="0"/>
        <w:ind w:left="1552" w:right="103" w:hanging="360"/>
        <w:jc w:val="left"/>
        <w:rPr>
          <w:sz w:val="22"/>
        </w:rPr>
      </w:pPr>
      <w:r>
        <w:rPr>
          <w:b/>
          <w:sz w:val="22"/>
        </w:rPr>
        <w:t>Formación continua: </w:t>
      </w:r>
      <w:r>
        <w:rPr>
          <w:sz w:val="22"/>
        </w:rPr>
        <w:t>Te ayudaremos a crecer profesionalmente tanto en lo que respecta a </w:t>
      </w:r>
      <w:r>
        <w:rPr>
          <w:i/>
          <w:sz w:val="22"/>
        </w:rPr>
        <w:t>soft </w:t>
      </w:r>
      <w:r>
        <w:rPr>
          <w:i/>
          <w:sz w:val="22"/>
        </w:rPr>
        <w:t>skills </w:t>
      </w:r>
      <w:r>
        <w:rPr>
          <w:sz w:val="22"/>
        </w:rPr>
        <w:t>como a los aspectos más técnicos de tu trabajo, todo ello gracias los cursos</w:t>
      </w:r>
      <w:r>
        <w:rPr>
          <w:spacing w:val="-22"/>
          <w:sz w:val="22"/>
        </w:rPr>
        <w:t> </w:t>
      </w:r>
      <w:r>
        <w:rPr>
          <w:sz w:val="22"/>
        </w:rPr>
        <w:t>especializados.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4" w:hanging="360"/>
        <w:jc w:val="left"/>
        <w:rPr>
          <w:sz w:val="22"/>
        </w:rPr>
      </w:pPr>
      <w:r>
        <w:rPr>
          <w:sz w:val="22"/>
        </w:rPr>
        <w:t>A</w:t>
      </w:r>
      <w:r>
        <w:rPr>
          <w:b/>
          <w:sz w:val="22"/>
        </w:rPr>
        <w:t>mbiente de trabajo excepcional</w:t>
      </w:r>
      <w:r>
        <w:rPr>
          <w:sz w:val="22"/>
        </w:rPr>
        <w:t>: Trabajarás en un equipo joven y dinámico, con los profesionales más especializados y valorados del</w:t>
      </w:r>
      <w:r>
        <w:rPr>
          <w:spacing w:val="-9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05" w:hanging="360"/>
        <w:jc w:val="left"/>
        <w:rPr>
          <w:sz w:val="22"/>
        </w:rPr>
      </w:pPr>
      <w:r>
        <w:rPr>
          <w:sz w:val="22"/>
        </w:rPr>
        <w:t>P</w:t>
      </w:r>
      <w:r>
        <w:rPr>
          <w:b/>
          <w:sz w:val="22"/>
        </w:rPr>
        <w:t>lan de carrera individualizado</w:t>
      </w:r>
      <w:r>
        <w:rPr>
          <w:sz w:val="22"/>
        </w:rPr>
        <w:t>: Con una revisión anual de tu categoría profesional que irá en función de tu</w:t>
      </w:r>
      <w:r>
        <w:rPr>
          <w:spacing w:val="-5"/>
          <w:sz w:val="22"/>
        </w:rPr>
        <w:t> </w:t>
      </w:r>
      <w:r>
        <w:rPr>
          <w:sz w:val="22"/>
        </w:rPr>
        <w:t>desempeño.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76" w:lineRule="auto" w:before="0" w:after="0"/>
        <w:ind w:left="1552" w:right="110" w:hanging="360"/>
        <w:jc w:val="left"/>
        <w:rPr>
          <w:sz w:val="22"/>
        </w:rPr>
      </w:pPr>
      <w:r>
        <w:rPr>
          <w:sz w:val="22"/>
        </w:rPr>
        <w:t>T</w:t>
      </w:r>
      <w:r>
        <w:rPr>
          <w:b/>
          <w:sz w:val="22"/>
        </w:rPr>
        <w:t>rabajar en equipo</w:t>
      </w:r>
      <w:r>
        <w:rPr>
          <w:sz w:val="22"/>
        </w:rPr>
        <w:t>: Si para ti también es importante, aquí siempre formarás parte de un grupo de trabajo en todos los proyectos que</w:t>
      </w:r>
      <w:r>
        <w:rPr>
          <w:spacing w:val="-1"/>
          <w:sz w:val="22"/>
        </w:rPr>
        <w:t> </w:t>
      </w:r>
      <w:r>
        <w:rPr>
          <w:sz w:val="22"/>
        </w:rPr>
        <w:t>participes.</w:t>
      </w:r>
    </w:p>
    <w:sectPr>
      <w:type w:val="continuous"/>
      <w:pgSz w:w="11910" w:h="16840"/>
      <w:pgMar w:top="15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552" w:hanging="360"/>
      </w:pPr>
      <w:rPr>
        <w:rFonts w:hint="default" w:ascii="Wingdings" w:hAnsi="Wingdings" w:eastAsia="Wingdings" w:cs="Wingdings"/>
        <w:color w:val="92D050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4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1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0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552" w:right="103" w:hanging="360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escobedo stal</dc:creator>
  <dcterms:created xsi:type="dcterms:W3CDTF">2018-05-31T11:19:24Z</dcterms:created>
  <dcterms:modified xsi:type="dcterms:W3CDTF">2018-05-31T11:19:24Z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2018-05-31T00:00:00Z</vt:filetime>
  </property>
</Properties>
</file>