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45" w:rsidRPr="00AE5068" w:rsidRDefault="00745E45" w:rsidP="00AE5068">
      <w:pPr>
        <w:autoSpaceDE w:val="0"/>
        <w:autoSpaceDN w:val="0"/>
        <w:adjustRightInd w:val="0"/>
        <w:spacing w:after="0" w:line="240" w:lineRule="auto"/>
        <w:jc w:val="center"/>
        <w:rPr>
          <w:rFonts w:ascii="TT8Et00" w:hAnsi="TT8Et00" w:cs="TT8Et00"/>
          <w:sz w:val="30"/>
          <w:szCs w:val="30"/>
        </w:rPr>
      </w:pPr>
    </w:p>
    <w:p w:rsidR="003B1EDF" w:rsidRPr="003B1EDF" w:rsidRDefault="00F754E8" w:rsidP="00A43DA2">
      <w:pPr>
        <w:autoSpaceDE w:val="0"/>
        <w:autoSpaceDN w:val="0"/>
        <w:adjustRightInd w:val="0"/>
        <w:spacing w:after="0" w:line="240" w:lineRule="auto"/>
        <w:rPr>
          <w:rFonts w:ascii="Arial" w:hAnsi="Arial" w:cs="Arial"/>
          <w:sz w:val="32"/>
          <w:szCs w:val="32"/>
        </w:rPr>
      </w:pPr>
      <w:r w:rsidRPr="00A43DA2">
        <w:rPr>
          <w:rFonts w:ascii="Arial" w:eastAsia="Times New Roman" w:hAnsi="Arial" w:cs="Arial"/>
          <w:b/>
          <w:bCs/>
          <w:noProof/>
          <w:sz w:val="36"/>
          <w:szCs w:val="29"/>
          <w:lang w:eastAsia="es-ES"/>
        </w:rPr>
        <mc:AlternateContent>
          <mc:Choice Requires="wps">
            <w:drawing>
              <wp:anchor distT="45720" distB="45720" distL="114300" distR="114300" simplePos="0" relativeHeight="251659264" behindDoc="0" locked="0" layoutInCell="1" allowOverlap="1" wp14:anchorId="1A3B4D85" wp14:editId="7019946C">
                <wp:simplePos x="0" y="0"/>
                <wp:positionH relativeFrom="margin">
                  <wp:posOffset>-97419</wp:posOffset>
                </wp:positionH>
                <wp:positionV relativeFrom="paragraph">
                  <wp:posOffset>238125</wp:posOffset>
                </wp:positionV>
                <wp:extent cx="1024890" cy="94869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48690"/>
                        </a:xfrm>
                        <a:prstGeom prst="rect">
                          <a:avLst/>
                        </a:prstGeom>
                        <a:solidFill>
                          <a:srgbClr val="FFFFFF"/>
                        </a:solidFill>
                        <a:ln w="9525">
                          <a:noFill/>
                          <a:miter lim="800000"/>
                          <a:headEnd/>
                          <a:tailEnd/>
                        </a:ln>
                      </wps:spPr>
                      <wps:txbx>
                        <w:txbxContent>
                          <w:p w:rsidR="003B1EDF" w:rsidRPr="003B1EDF" w:rsidRDefault="003B1EDF" w:rsidP="003B1EDF">
                            <w:pPr>
                              <w:shd w:val="clear" w:color="auto" w:fill="FFFFFF"/>
                              <w:spacing w:before="100" w:beforeAutospacing="1" w:after="100" w:afterAutospacing="1" w:line="240" w:lineRule="auto"/>
                              <w:jc w:val="center"/>
                              <w:outlineLvl w:val="3"/>
                              <w:rPr>
                                <w:rFonts w:ascii="Arial" w:eastAsia="Times New Roman" w:hAnsi="Arial" w:cs="Arial"/>
                                <w:b/>
                                <w:bCs/>
                                <w:color w:val="737679"/>
                                <w:sz w:val="36"/>
                                <w:szCs w:val="29"/>
                                <w:lang w:eastAsia="es-ES"/>
                              </w:rPr>
                            </w:pPr>
                            <w:r>
                              <w:rPr>
                                <w:rFonts w:ascii="Arial" w:hAnsi="Arial" w:cs="Arial"/>
                                <w:noProof/>
                                <w:color w:val="006FA6"/>
                                <w:lang w:eastAsia="es-ES"/>
                              </w:rPr>
                              <w:drawing>
                                <wp:inline distT="0" distB="0" distL="0" distR="0" wp14:anchorId="1434BB7A" wp14:editId="4608EBD8">
                                  <wp:extent cx="870896" cy="870896"/>
                                  <wp:effectExtent l="0" t="0" r="5715" b="5715"/>
                                  <wp:docPr id="3" name="Picture 3" descr="Logotipo de Deloitte Españ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 Deloitte Españ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440" cy="881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B4D85" id="_x0000_t202" coordsize="21600,21600" o:spt="202" path="m,l,21600r21600,l21600,xe">
                <v:stroke joinstyle="miter"/>
                <v:path gradientshapeok="t" o:connecttype="rect"/>
              </v:shapetype>
              <v:shape id="Text Box 2" o:spid="_x0000_s1026" type="#_x0000_t202" style="position:absolute;margin-left:-7.65pt;margin-top:18.75pt;width:80.7pt;height:7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" stroked="f">
                <v:textbox>
                  <w:txbxContent>
                    <w:p w:rsidR="003B1EDF" w:rsidRPr="003B1EDF" w:rsidRDefault="003B1EDF" w:rsidP="003B1EDF">
                      <w:pPr>
                        <w:shd w:val="clear" w:color="auto" w:fill="FFFFFF"/>
                        <w:spacing w:before="100" w:beforeAutospacing="1" w:after="100" w:afterAutospacing="1" w:line="240" w:lineRule="auto"/>
                        <w:jc w:val="center"/>
                        <w:outlineLvl w:val="3"/>
                        <w:rPr>
                          <w:rFonts w:ascii="Arial" w:eastAsia="Times New Roman" w:hAnsi="Arial" w:cs="Arial"/>
                          <w:b/>
                          <w:bCs/>
                          <w:color w:val="737679"/>
                          <w:sz w:val="36"/>
                          <w:szCs w:val="29"/>
                          <w:lang w:eastAsia="es-ES"/>
                        </w:rPr>
                      </w:pPr>
                      <w:r>
                        <w:rPr>
                          <w:rFonts w:ascii="Arial" w:hAnsi="Arial" w:cs="Arial"/>
                          <w:noProof/>
                          <w:color w:val="006FA6"/>
                          <w:lang w:eastAsia="es-ES"/>
                        </w:rPr>
                        <w:drawing>
                          <wp:inline distT="0" distB="0" distL="0" distR="0" wp14:anchorId="1434BB7A" wp14:editId="4608EBD8">
                            <wp:extent cx="870896" cy="870896"/>
                            <wp:effectExtent l="0" t="0" r="5715" b="5715"/>
                            <wp:docPr id="3" name="Picture 3" descr="Logotipo de Deloitte Españ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 Deloitte Españ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1440" cy="881440"/>
                                    </a:xfrm>
                                    <a:prstGeom prst="rect">
                                      <a:avLst/>
                                    </a:prstGeom>
                                    <a:noFill/>
                                    <a:ln>
                                      <a:noFill/>
                                    </a:ln>
                                  </pic:spPr>
                                </pic:pic>
                              </a:graphicData>
                            </a:graphic>
                          </wp:inline>
                        </w:drawing>
                      </w:r>
                    </w:p>
                  </w:txbxContent>
                </v:textbox>
                <w10:wrap type="square" anchorx="margin"/>
              </v:shape>
            </w:pict>
          </mc:Fallback>
        </mc:AlternateContent>
      </w:r>
    </w:p>
    <w:p w:rsidR="003B1EDF" w:rsidRPr="00A43DA2" w:rsidRDefault="003B1EDF" w:rsidP="00A43DA2">
      <w:pPr>
        <w:shd w:val="clear" w:color="auto" w:fill="FFFFFF"/>
        <w:spacing w:before="100" w:beforeAutospacing="1" w:after="100" w:afterAutospacing="1" w:line="240" w:lineRule="auto"/>
        <w:outlineLvl w:val="3"/>
        <w:rPr>
          <w:rFonts w:ascii="Arial" w:eastAsia="Times New Roman" w:hAnsi="Arial" w:cs="Arial"/>
          <w:b/>
          <w:bCs/>
          <w:sz w:val="36"/>
          <w:szCs w:val="29"/>
          <w:lang w:eastAsia="es-ES"/>
        </w:rPr>
      </w:pPr>
      <w:r w:rsidRPr="00A43DA2">
        <w:rPr>
          <w:rFonts w:ascii="Arial" w:eastAsia="Times New Roman" w:hAnsi="Arial" w:cs="Arial"/>
          <w:b/>
          <w:bCs/>
          <w:sz w:val="36"/>
          <w:szCs w:val="29"/>
          <w:lang w:eastAsia="es-ES"/>
        </w:rPr>
        <w:t>Prácticas Consultoría Human Capital</w:t>
      </w:r>
    </w:p>
    <w:p w:rsidR="003B1EDF" w:rsidRPr="00A43DA2" w:rsidRDefault="00314BFC" w:rsidP="00A43DA2">
      <w:pPr>
        <w:shd w:val="clear" w:color="auto" w:fill="FFFFFF"/>
        <w:spacing w:before="100" w:beforeAutospacing="1" w:after="100" w:afterAutospacing="1" w:line="240" w:lineRule="auto"/>
        <w:outlineLvl w:val="3"/>
        <w:rPr>
          <w:rFonts w:ascii="Arial" w:eastAsia="Times New Roman" w:hAnsi="Arial" w:cs="Arial"/>
          <w:b/>
          <w:bCs/>
          <w:sz w:val="28"/>
          <w:szCs w:val="29"/>
          <w:lang w:eastAsia="es-ES"/>
        </w:rPr>
      </w:pPr>
      <w:r>
        <w:rPr>
          <w:rFonts w:ascii="Arial" w:eastAsia="Times New Roman" w:hAnsi="Arial" w:cs="Arial"/>
          <w:b/>
          <w:bCs/>
          <w:sz w:val="28"/>
          <w:szCs w:val="29"/>
          <w:lang w:eastAsia="es-ES"/>
        </w:rPr>
        <w:t>Deloitte España</w:t>
      </w:r>
    </w:p>
    <w:p w:rsidR="003B1EDF" w:rsidRDefault="003B1EDF" w:rsidP="003B1EDF">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eastAsia="es-ES"/>
        </w:rPr>
      </w:pPr>
    </w:p>
    <w:p w:rsidR="00FD4C50" w:rsidRPr="00FD4C50" w:rsidRDefault="003B1EDF" w:rsidP="00FD4C50">
      <w:pPr>
        <w:shd w:val="clear" w:color="auto" w:fill="FFFFFF"/>
        <w:spacing w:before="100" w:beforeAutospacing="1" w:after="100" w:afterAutospacing="1" w:line="240" w:lineRule="auto"/>
        <w:outlineLvl w:val="3"/>
        <w:rPr>
          <w:rFonts w:ascii="Arial" w:eastAsia="Times New Roman" w:hAnsi="Arial" w:cs="Arial"/>
          <w:b/>
          <w:bCs/>
          <w:sz w:val="29"/>
          <w:szCs w:val="29"/>
          <w:lang w:eastAsia="es-ES"/>
        </w:rPr>
      </w:pPr>
      <w:r w:rsidRPr="00B60953">
        <w:rPr>
          <w:rFonts w:ascii="Arial" w:eastAsia="Times New Roman" w:hAnsi="Arial" w:cs="Arial"/>
          <w:b/>
          <w:bCs/>
          <w:sz w:val="29"/>
          <w:szCs w:val="29"/>
          <w:lang w:eastAsia="es-ES"/>
        </w:rPr>
        <w:t>Descripción de empleo</w:t>
      </w:r>
    </w:p>
    <w:p w:rsidR="00FD4C50" w:rsidRDefault="00FD4C50" w:rsidP="00FD4C50">
      <w:pPr>
        <w:autoSpaceDE w:val="0"/>
        <w:autoSpaceDN w:val="0"/>
        <w:adjustRightInd w:val="0"/>
        <w:spacing w:after="0" w:line="276" w:lineRule="auto"/>
        <w:jc w:val="both"/>
        <w:rPr>
          <w:rFonts w:cs="Arial"/>
          <w:sz w:val="24"/>
          <w:szCs w:val="24"/>
        </w:rPr>
      </w:pPr>
      <w:r w:rsidRPr="00B60953">
        <w:rPr>
          <w:rFonts w:cs="Arial"/>
          <w:sz w:val="24"/>
          <w:szCs w:val="24"/>
        </w:rPr>
        <w:t xml:space="preserve">Deloitte es la firma líder en la prestación de servicios profesionales en España y a nivel mundial. Nuestra misión es mantener el estándar de alta calidad alcanzado gracias a </w:t>
      </w:r>
      <w:r w:rsidR="00337163">
        <w:rPr>
          <w:rFonts w:cs="Arial"/>
          <w:sz w:val="24"/>
          <w:szCs w:val="24"/>
        </w:rPr>
        <w:t>la labor diaria de los más de 8.0</w:t>
      </w:r>
      <w:r w:rsidRPr="00B60953">
        <w:rPr>
          <w:rFonts w:cs="Arial"/>
          <w:sz w:val="24"/>
          <w:szCs w:val="24"/>
        </w:rPr>
        <w:t>00 profesionales que trabajan con nosotros en las 20 oficinas repartidas por España.</w:t>
      </w:r>
    </w:p>
    <w:p w:rsidR="00FD4C50" w:rsidRDefault="00FD4C50" w:rsidP="00FD4C50">
      <w:pPr>
        <w:autoSpaceDE w:val="0"/>
        <w:autoSpaceDN w:val="0"/>
        <w:adjustRightInd w:val="0"/>
        <w:spacing w:after="0" w:line="276" w:lineRule="auto"/>
        <w:jc w:val="both"/>
        <w:rPr>
          <w:rFonts w:cs="Arial"/>
          <w:sz w:val="24"/>
          <w:szCs w:val="24"/>
        </w:rPr>
      </w:pPr>
      <w:r w:rsidRPr="00D3781E">
        <w:rPr>
          <w:rFonts w:cs="Arial"/>
          <w:sz w:val="24"/>
          <w:szCs w:val="24"/>
        </w:rPr>
        <w:t>Esta diversidad geográfica permite ofrecer un servicio ágil y eficaz a sus clientes. Deloitte ha sido valorada por universitarios, empleados y la población en general, como una de las mejores empresas para trabajar en España, gracias a sus políticas de carrera profesional, formación y entorno de trabajo.</w:t>
      </w:r>
    </w:p>
    <w:p w:rsidR="00FD4C50" w:rsidRDefault="00FD4C50" w:rsidP="00FD4C50">
      <w:pPr>
        <w:autoSpaceDE w:val="0"/>
        <w:autoSpaceDN w:val="0"/>
        <w:adjustRightInd w:val="0"/>
        <w:spacing w:after="0" w:line="276" w:lineRule="auto"/>
        <w:jc w:val="both"/>
        <w:rPr>
          <w:rFonts w:cs="Arial"/>
          <w:sz w:val="24"/>
          <w:szCs w:val="24"/>
        </w:rPr>
      </w:pPr>
    </w:p>
    <w:p w:rsidR="00FD4C50" w:rsidRPr="00FD4C50" w:rsidRDefault="00FD4C50" w:rsidP="00FD4C50">
      <w:pPr>
        <w:autoSpaceDE w:val="0"/>
        <w:autoSpaceDN w:val="0"/>
        <w:adjustRightInd w:val="0"/>
        <w:spacing w:after="0" w:line="276" w:lineRule="auto"/>
        <w:jc w:val="both"/>
        <w:rPr>
          <w:rFonts w:cs="Arial"/>
          <w:sz w:val="24"/>
          <w:szCs w:val="24"/>
        </w:rPr>
      </w:pPr>
      <w:r w:rsidRPr="00B60953">
        <w:rPr>
          <w:rFonts w:cs="Arial"/>
          <w:sz w:val="24"/>
          <w:szCs w:val="24"/>
        </w:rPr>
        <w:t xml:space="preserve">Siempre enfocados a las necesidades específicas de cada tipo de negocio, desarrollamos soluciones personalizadas en las áreas de Auditoría, Consultoría, Gestión del Riesgo, Asesoramiento Legal y Fiscal y Asesoramiento en Transacciones. </w:t>
      </w:r>
    </w:p>
    <w:p w:rsidR="00FD4C50" w:rsidRPr="00FD4C50" w:rsidRDefault="00FD4C50" w:rsidP="00FD4C50">
      <w:pPr>
        <w:autoSpaceDE w:val="0"/>
        <w:autoSpaceDN w:val="0"/>
        <w:adjustRightInd w:val="0"/>
        <w:spacing w:after="0" w:line="276" w:lineRule="auto"/>
        <w:jc w:val="both"/>
        <w:rPr>
          <w:rFonts w:cs="Arial"/>
          <w:sz w:val="24"/>
          <w:szCs w:val="24"/>
        </w:rPr>
      </w:pPr>
      <w:r w:rsidRPr="00B60953">
        <w:rPr>
          <w:rFonts w:cs="Arial"/>
          <w:sz w:val="24"/>
          <w:szCs w:val="24"/>
        </w:rPr>
        <w:t xml:space="preserve">Tanto si </w:t>
      </w:r>
      <w:r w:rsidR="00015BDE">
        <w:rPr>
          <w:rFonts w:cs="Arial"/>
          <w:sz w:val="24"/>
          <w:szCs w:val="24"/>
        </w:rPr>
        <w:t>inicias</w:t>
      </w:r>
      <w:r w:rsidRPr="00B60953">
        <w:rPr>
          <w:rFonts w:cs="Arial"/>
          <w:sz w:val="24"/>
          <w:szCs w:val="24"/>
        </w:rPr>
        <w:t xml:space="preserve"> tu carrera profesional como si buscas nuevos retos, en Deloitte te ofrecemos la oportunidad de que cada día de trabajo sume en tu crecimiento profesional. El verdadero éxito de Deloitte depende de la capacidad de su equipo humano, ¿te animas a unirte a nosotros? </w:t>
      </w:r>
    </w:p>
    <w:p w:rsidR="00FD4C50" w:rsidRPr="00D3781E" w:rsidRDefault="00FD4C50" w:rsidP="00D3781E">
      <w:pPr>
        <w:autoSpaceDE w:val="0"/>
        <w:autoSpaceDN w:val="0"/>
        <w:adjustRightInd w:val="0"/>
        <w:spacing w:after="0" w:line="276" w:lineRule="auto"/>
        <w:jc w:val="both"/>
        <w:rPr>
          <w:rFonts w:cs="Arial"/>
          <w:sz w:val="24"/>
          <w:szCs w:val="24"/>
        </w:rPr>
      </w:pPr>
    </w:p>
    <w:p w:rsidR="00323D45" w:rsidRDefault="00F56720" w:rsidP="00CD4C08">
      <w:pPr>
        <w:autoSpaceDE w:val="0"/>
        <w:autoSpaceDN w:val="0"/>
        <w:adjustRightInd w:val="0"/>
        <w:spacing w:after="0" w:line="276" w:lineRule="auto"/>
        <w:jc w:val="both"/>
        <w:rPr>
          <w:rFonts w:cs="Arial"/>
          <w:sz w:val="24"/>
          <w:szCs w:val="24"/>
        </w:rPr>
      </w:pPr>
      <w:r>
        <w:rPr>
          <w:rFonts w:cs="Arial"/>
          <w:sz w:val="24"/>
          <w:szCs w:val="24"/>
        </w:rPr>
        <w:t xml:space="preserve">Buscamos un </w:t>
      </w:r>
      <w:r w:rsidRPr="00015BDE">
        <w:rPr>
          <w:rFonts w:cs="Arial"/>
          <w:b/>
          <w:sz w:val="24"/>
          <w:szCs w:val="24"/>
        </w:rPr>
        <w:t>becario</w:t>
      </w:r>
      <w:r w:rsidR="00FD4C50" w:rsidRPr="00B60953">
        <w:rPr>
          <w:rFonts w:cs="Arial"/>
          <w:sz w:val="24"/>
          <w:szCs w:val="24"/>
        </w:rPr>
        <w:t xml:space="preserve"> que se incorpore en el área de </w:t>
      </w:r>
      <w:r w:rsidR="005F59E7">
        <w:rPr>
          <w:rFonts w:cs="Arial"/>
          <w:b/>
          <w:sz w:val="24"/>
          <w:szCs w:val="24"/>
        </w:rPr>
        <w:t>C</w:t>
      </w:r>
      <w:r w:rsidR="00FD4C50" w:rsidRPr="00015BDE">
        <w:rPr>
          <w:rFonts w:cs="Arial"/>
          <w:b/>
          <w:sz w:val="24"/>
          <w:szCs w:val="24"/>
        </w:rPr>
        <w:t>onsultoría Human Capital</w:t>
      </w:r>
      <w:r w:rsidR="00FD4C50" w:rsidRPr="00CD4C08">
        <w:rPr>
          <w:rFonts w:cs="Arial"/>
          <w:sz w:val="24"/>
          <w:szCs w:val="24"/>
        </w:rPr>
        <w:t xml:space="preserve"> para dar </w:t>
      </w:r>
      <w:r w:rsidR="00323D45">
        <w:rPr>
          <w:rFonts w:cs="Arial"/>
          <w:sz w:val="24"/>
          <w:szCs w:val="24"/>
        </w:rPr>
        <w:t>soporte a todo el equipo en los distintos proyectos</w:t>
      </w:r>
      <w:r w:rsidR="004A442A">
        <w:rPr>
          <w:rFonts w:cs="Arial"/>
          <w:sz w:val="24"/>
          <w:szCs w:val="24"/>
        </w:rPr>
        <w:t xml:space="preserve"> de</w:t>
      </w:r>
      <w:r w:rsidR="00323D45">
        <w:rPr>
          <w:rFonts w:cs="Arial"/>
          <w:sz w:val="24"/>
          <w:szCs w:val="24"/>
        </w:rPr>
        <w:t>:</w:t>
      </w:r>
    </w:p>
    <w:p w:rsidR="00323D45" w:rsidRDefault="00323D45" w:rsidP="00CD4C08">
      <w:pPr>
        <w:autoSpaceDE w:val="0"/>
        <w:autoSpaceDN w:val="0"/>
        <w:adjustRightInd w:val="0"/>
        <w:spacing w:after="0" w:line="276" w:lineRule="auto"/>
        <w:jc w:val="both"/>
        <w:rPr>
          <w:rFonts w:cs="Arial"/>
          <w:sz w:val="24"/>
          <w:szCs w:val="24"/>
        </w:rPr>
      </w:pPr>
    </w:p>
    <w:p w:rsidR="00747332" w:rsidRDefault="00323D45" w:rsidP="00323D45">
      <w:pPr>
        <w:pStyle w:val="ListParagraph"/>
        <w:numPr>
          <w:ilvl w:val="0"/>
          <w:numId w:val="2"/>
        </w:numPr>
        <w:autoSpaceDE w:val="0"/>
        <w:autoSpaceDN w:val="0"/>
        <w:adjustRightInd w:val="0"/>
        <w:spacing w:after="0" w:line="360" w:lineRule="auto"/>
        <w:jc w:val="both"/>
        <w:rPr>
          <w:rFonts w:cs="Arial"/>
          <w:sz w:val="24"/>
          <w:szCs w:val="24"/>
        </w:rPr>
      </w:pPr>
      <w:r>
        <w:rPr>
          <w:rFonts w:cs="Arial"/>
          <w:sz w:val="24"/>
          <w:szCs w:val="24"/>
        </w:rPr>
        <w:t>Transformación de las organizaciones</w:t>
      </w:r>
    </w:p>
    <w:p w:rsidR="00323D45" w:rsidRDefault="00323D45" w:rsidP="00323D45">
      <w:pPr>
        <w:pStyle w:val="ListParagraph"/>
        <w:numPr>
          <w:ilvl w:val="0"/>
          <w:numId w:val="2"/>
        </w:numPr>
        <w:autoSpaceDE w:val="0"/>
        <w:autoSpaceDN w:val="0"/>
        <w:adjustRightInd w:val="0"/>
        <w:spacing w:after="0" w:line="360" w:lineRule="auto"/>
        <w:jc w:val="both"/>
        <w:rPr>
          <w:rFonts w:cs="Arial"/>
          <w:sz w:val="24"/>
          <w:szCs w:val="24"/>
        </w:rPr>
      </w:pPr>
      <w:r>
        <w:rPr>
          <w:rFonts w:cs="Arial"/>
          <w:sz w:val="24"/>
          <w:szCs w:val="24"/>
        </w:rPr>
        <w:t xml:space="preserve">Gestión del cambio </w:t>
      </w:r>
    </w:p>
    <w:p w:rsidR="00323D45" w:rsidRDefault="00323D45" w:rsidP="00323D45">
      <w:pPr>
        <w:pStyle w:val="ListParagraph"/>
        <w:numPr>
          <w:ilvl w:val="0"/>
          <w:numId w:val="2"/>
        </w:numPr>
        <w:autoSpaceDE w:val="0"/>
        <w:autoSpaceDN w:val="0"/>
        <w:adjustRightInd w:val="0"/>
        <w:spacing w:after="0" w:line="360" w:lineRule="auto"/>
        <w:jc w:val="both"/>
        <w:rPr>
          <w:rFonts w:cs="Arial"/>
          <w:sz w:val="24"/>
          <w:szCs w:val="24"/>
        </w:rPr>
      </w:pPr>
      <w:r>
        <w:rPr>
          <w:rFonts w:cs="Arial"/>
          <w:sz w:val="24"/>
          <w:szCs w:val="24"/>
        </w:rPr>
        <w:t>Gestión del talento</w:t>
      </w:r>
    </w:p>
    <w:p w:rsidR="00323D45" w:rsidRDefault="00323D45" w:rsidP="00323D45">
      <w:pPr>
        <w:pStyle w:val="ListParagraph"/>
        <w:numPr>
          <w:ilvl w:val="0"/>
          <w:numId w:val="2"/>
        </w:numPr>
        <w:autoSpaceDE w:val="0"/>
        <w:autoSpaceDN w:val="0"/>
        <w:adjustRightInd w:val="0"/>
        <w:spacing w:after="0" w:line="360" w:lineRule="auto"/>
        <w:jc w:val="both"/>
        <w:rPr>
          <w:rFonts w:cs="Arial"/>
          <w:sz w:val="24"/>
          <w:szCs w:val="24"/>
        </w:rPr>
      </w:pPr>
      <w:r>
        <w:rPr>
          <w:rFonts w:cs="Arial"/>
          <w:sz w:val="24"/>
          <w:szCs w:val="24"/>
        </w:rPr>
        <w:t>Formación</w:t>
      </w:r>
    </w:p>
    <w:p w:rsidR="00323D45" w:rsidRDefault="00323D45" w:rsidP="00323D45">
      <w:pPr>
        <w:pStyle w:val="ListParagraph"/>
        <w:numPr>
          <w:ilvl w:val="0"/>
          <w:numId w:val="2"/>
        </w:numPr>
        <w:autoSpaceDE w:val="0"/>
        <w:autoSpaceDN w:val="0"/>
        <w:adjustRightInd w:val="0"/>
        <w:spacing w:after="0" w:line="360" w:lineRule="auto"/>
        <w:jc w:val="both"/>
        <w:rPr>
          <w:rFonts w:cs="Arial"/>
          <w:sz w:val="24"/>
          <w:szCs w:val="24"/>
        </w:rPr>
      </w:pPr>
      <w:r>
        <w:rPr>
          <w:rFonts w:cs="Arial"/>
          <w:sz w:val="24"/>
          <w:szCs w:val="24"/>
        </w:rPr>
        <w:t>Evaluaciones del desempeño</w:t>
      </w:r>
    </w:p>
    <w:p w:rsidR="00323D45" w:rsidRDefault="00323D45" w:rsidP="00323D45">
      <w:pPr>
        <w:pStyle w:val="ListParagraph"/>
        <w:numPr>
          <w:ilvl w:val="0"/>
          <w:numId w:val="2"/>
        </w:numPr>
        <w:autoSpaceDE w:val="0"/>
        <w:autoSpaceDN w:val="0"/>
        <w:adjustRightInd w:val="0"/>
        <w:spacing w:after="0" w:line="360" w:lineRule="auto"/>
        <w:jc w:val="both"/>
        <w:rPr>
          <w:rFonts w:cs="Arial"/>
          <w:sz w:val="24"/>
          <w:szCs w:val="24"/>
        </w:rPr>
      </w:pPr>
      <w:r>
        <w:rPr>
          <w:rFonts w:cs="Arial"/>
          <w:sz w:val="24"/>
          <w:szCs w:val="24"/>
        </w:rPr>
        <w:t>Estudios de cultura y clima</w:t>
      </w:r>
    </w:p>
    <w:p w:rsidR="00323D45" w:rsidRPr="00323D45" w:rsidRDefault="00323D45" w:rsidP="00323D45">
      <w:pPr>
        <w:pStyle w:val="ListParagraph"/>
        <w:numPr>
          <w:ilvl w:val="0"/>
          <w:numId w:val="2"/>
        </w:numPr>
        <w:autoSpaceDE w:val="0"/>
        <w:autoSpaceDN w:val="0"/>
        <w:adjustRightInd w:val="0"/>
        <w:spacing w:after="0" w:line="360" w:lineRule="auto"/>
        <w:jc w:val="both"/>
        <w:rPr>
          <w:rFonts w:cs="Arial"/>
          <w:sz w:val="24"/>
          <w:szCs w:val="24"/>
        </w:rPr>
      </w:pPr>
      <w:r>
        <w:rPr>
          <w:rFonts w:cs="Arial"/>
          <w:sz w:val="24"/>
          <w:szCs w:val="24"/>
        </w:rPr>
        <w:t>Políticas retributivas</w:t>
      </w:r>
    </w:p>
    <w:p w:rsidR="00323D45" w:rsidRPr="00323D45" w:rsidRDefault="00323D45" w:rsidP="00323D45">
      <w:pPr>
        <w:autoSpaceDE w:val="0"/>
        <w:autoSpaceDN w:val="0"/>
        <w:adjustRightInd w:val="0"/>
        <w:spacing w:after="0" w:line="360" w:lineRule="auto"/>
        <w:ind w:left="360"/>
        <w:jc w:val="both"/>
        <w:rPr>
          <w:rFonts w:cs="Arial"/>
          <w:sz w:val="24"/>
          <w:szCs w:val="24"/>
        </w:rPr>
      </w:pPr>
    </w:p>
    <w:p w:rsidR="00CD4C08" w:rsidRPr="00FD4C50" w:rsidRDefault="00CD4C08" w:rsidP="00CD4C08">
      <w:pPr>
        <w:shd w:val="clear" w:color="auto" w:fill="FFFFFF"/>
        <w:spacing w:before="100" w:beforeAutospacing="1" w:after="100" w:afterAutospacing="1" w:line="240" w:lineRule="auto"/>
        <w:outlineLvl w:val="3"/>
        <w:rPr>
          <w:rFonts w:ascii="Arial" w:eastAsia="Times New Roman" w:hAnsi="Arial" w:cs="Arial"/>
          <w:b/>
          <w:bCs/>
          <w:sz w:val="29"/>
          <w:szCs w:val="29"/>
          <w:lang w:eastAsia="es-ES"/>
        </w:rPr>
      </w:pPr>
      <w:r>
        <w:rPr>
          <w:rFonts w:ascii="Arial" w:eastAsia="Times New Roman" w:hAnsi="Arial" w:cs="Arial"/>
          <w:b/>
          <w:bCs/>
          <w:sz w:val="29"/>
          <w:szCs w:val="29"/>
          <w:lang w:eastAsia="es-ES"/>
        </w:rPr>
        <w:t>Aptitudes y conocimientos deseados</w:t>
      </w:r>
    </w:p>
    <w:p w:rsidR="00747332" w:rsidRDefault="00CD4C08" w:rsidP="00323D45">
      <w:pPr>
        <w:autoSpaceDE w:val="0"/>
        <w:autoSpaceDN w:val="0"/>
        <w:adjustRightInd w:val="0"/>
        <w:spacing w:after="0" w:line="276" w:lineRule="auto"/>
        <w:jc w:val="both"/>
        <w:rPr>
          <w:rFonts w:cs="Arial"/>
          <w:sz w:val="24"/>
          <w:szCs w:val="24"/>
        </w:rPr>
      </w:pPr>
      <w:r w:rsidRPr="00B104F7">
        <w:rPr>
          <w:rFonts w:cs="Arial"/>
          <w:sz w:val="24"/>
          <w:szCs w:val="24"/>
        </w:rPr>
        <w:t xml:space="preserve">Se precisa incorporar una persona creativa, </w:t>
      </w:r>
      <w:r w:rsidR="00B104F7" w:rsidRPr="00B104F7">
        <w:rPr>
          <w:rFonts w:cs="Arial"/>
          <w:sz w:val="24"/>
          <w:szCs w:val="24"/>
        </w:rPr>
        <w:t xml:space="preserve">que trabaje en equipo, con conocimiento de inglés y </w:t>
      </w:r>
      <w:r w:rsidRPr="00B104F7">
        <w:rPr>
          <w:rFonts w:cs="Arial"/>
          <w:sz w:val="24"/>
          <w:szCs w:val="24"/>
        </w:rPr>
        <w:t xml:space="preserve">apasionada por la consultoría de recursos humanos, las organizaciones y </w:t>
      </w:r>
      <w:r w:rsidR="00B104F7" w:rsidRPr="00B104F7">
        <w:rPr>
          <w:rFonts w:cs="Arial"/>
          <w:sz w:val="24"/>
          <w:szCs w:val="24"/>
        </w:rPr>
        <w:t xml:space="preserve">temas relacionados con </w:t>
      </w:r>
      <w:r w:rsidRPr="00B104F7">
        <w:rPr>
          <w:rFonts w:cs="Arial"/>
          <w:sz w:val="24"/>
          <w:szCs w:val="24"/>
        </w:rPr>
        <w:t xml:space="preserve">el capital humano. </w:t>
      </w:r>
      <w:r w:rsidR="00015BDE">
        <w:rPr>
          <w:rFonts w:cs="Arial"/>
          <w:sz w:val="24"/>
          <w:szCs w:val="24"/>
        </w:rPr>
        <w:t>Así mismo,</w:t>
      </w:r>
      <w:r w:rsidR="00B104F7" w:rsidRPr="00B104F7">
        <w:rPr>
          <w:rFonts w:cs="Arial"/>
          <w:sz w:val="24"/>
          <w:szCs w:val="24"/>
        </w:rPr>
        <w:t xml:space="preserve"> deberá entender como estos aspectos son estratégicos para el negocio de las compañías con las que colaboramos.</w:t>
      </w:r>
    </w:p>
    <w:p w:rsidR="00323D45" w:rsidRPr="00323D45" w:rsidRDefault="00323D45" w:rsidP="00323D45">
      <w:pPr>
        <w:autoSpaceDE w:val="0"/>
        <w:autoSpaceDN w:val="0"/>
        <w:adjustRightInd w:val="0"/>
        <w:spacing w:after="0" w:line="276" w:lineRule="auto"/>
        <w:jc w:val="both"/>
        <w:rPr>
          <w:rFonts w:cs="Arial"/>
          <w:sz w:val="24"/>
          <w:szCs w:val="24"/>
        </w:rPr>
      </w:pPr>
    </w:p>
    <w:p w:rsidR="00B104F7" w:rsidRDefault="00B360D7" w:rsidP="00B360D7">
      <w:pPr>
        <w:spacing w:before="100" w:beforeAutospacing="1" w:after="225" w:line="300" w:lineRule="atLeast"/>
        <w:rPr>
          <w:rFonts w:ascii="Arial" w:eastAsia="Times New Roman" w:hAnsi="Arial" w:cs="Arial"/>
          <w:b/>
          <w:sz w:val="24"/>
          <w:szCs w:val="24"/>
          <w:lang w:eastAsia="es-ES"/>
        </w:rPr>
      </w:pPr>
      <w:r w:rsidRPr="00B360D7">
        <w:rPr>
          <w:rFonts w:ascii="Arial" w:eastAsia="Times New Roman" w:hAnsi="Arial" w:cs="Arial"/>
          <w:b/>
          <w:sz w:val="24"/>
          <w:szCs w:val="24"/>
          <w:lang w:eastAsia="es-ES"/>
        </w:rPr>
        <w:lastRenderedPageBreak/>
        <w:t>R</w:t>
      </w:r>
      <w:r>
        <w:rPr>
          <w:rFonts w:ascii="Arial" w:eastAsia="Times New Roman" w:hAnsi="Arial" w:cs="Arial"/>
          <w:b/>
          <w:sz w:val="24"/>
          <w:szCs w:val="24"/>
          <w:lang w:eastAsia="es-ES"/>
        </w:rPr>
        <w:t>equisitos:</w:t>
      </w:r>
    </w:p>
    <w:p w:rsidR="00AE5068" w:rsidRPr="00F56720" w:rsidRDefault="00AE5068" w:rsidP="00F56720">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Cursando</w:t>
      </w:r>
      <w:r w:rsidR="0073198A">
        <w:rPr>
          <w:rFonts w:cs="Arial"/>
          <w:sz w:val="24"/>
          <w:szCs w:val="24"/>
        </w:rPr>
        <w:t xml:space="preserve"> último curso de Grado de Ingeniería</w:t>
      </w:r>
    </w:p>
    <w:p w:rsidR="00AE5068" w:rsidRPr="00F56720" w:rsidRDefault="00F56720" w:rsidP="00F56720">
      <w:pPr>
        <w:pStyle w:val="ListParagraph"/>
        <w:numPr>
          <w:ilvl w:val="0"/>
          <w:numId w:val="6"/>
        </w:numPr>
        <w:autoSpaceDE w:val="0"/>
        <w:autoSpaceDN w:val="0"/>
        <w:adjustRightInd w:val="0"/>
        <w:spacing w:after="0" w:line="276" w:lineRule="auto"/>
        <w:jc w:val="both"/>
        <w:rPr>
          <w:rFonts w:cs="Arial"/>
          <w:sz w:val="24"/>
          <w:szCs w:val="24"/>
        </w:rPr>
      </w:pPr>
      <w:r>
        <w:rPr>
          <w:rFonts w:cs="Arial"/>
          <w:sz w:val="24"/>
          <w:szCs w:val="24"/>
        </w:rPr>
        <w:t>Nivel alt</w:t>
      </w:r>
      <w:r w:rsidR="00015BDE">
        <w:rPr>
          <w:rFonts w:cs="Arial"/>
          <w:sz w:val="24"/>
          <w:szCs w:val="24"/>
        </w:rPr>
        <w:t>o de inglés (hablado y escrito)</w:t>
      </w:r>
    </w:p>
    <w:p w:rsidR="00AE5068" w:rsidRDefault="00F56720" w:rsidP="00F56720">
      <w:pPr>
        <w:pStyle w:val="ListParagraph"/>
        <w:numPr>
          <w:ilvl w:val="0"/>
          <w:numId w:val="6"/>
        </w:numPr>
        <w:autoSpaceDE w:val="0"/>
        <w:autoSpaceDN w:val="0"/>
        <w:adjustRightInd w:val="0"/>
        <w:spacing w:after="0" w:line="276" w:lineRule="auto"/>
        <w:jc w:val="both"/>
        <w:rPr>
          <w:rFonts w:cs="Arial"/>
          <w:sz w:val="24"/>
          <w:szCs w:val="24"/>
        </w:rPr>
      </w:pPr>
      <w:r>
        <w:rPr>
          <w:rFonts w:cs="Arial"/>
          <w:sz w:val="24"/>
          <w:szCs w:val="24"/>
        </w:rPr>
        <w:t xml:space="preserve">Capacidad de adaptación y comunicación </w:t>
      </w:r>
    </w:p>
    <w:p w:rsidR="00015BDE" w:rsidRPr="00015BDE" w:rsidRDefault="00015BDE" w:rsidP="00015BDE">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Capacidad de trabajo en equipo.</w:t>
      </w:r>
    </w:p>
    <w:p w:rsidR="00F56720" w:rsidRPr="00F56720" w:rsidRDefault="00F56720" w:rsidP="00F56720">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Conocimientos: Ofimática (Excel, Word, Powerpoint), Internet, Redes Sociales</w:t>
      </w:r>
    </w:p>
    <w:p w:rsidR="00F56720" w:rsidRPr="00F56720" w:rsidRDefault="00F56720" w:rsidP="00F56720">
      <w:pPr>
        <w:pStyle w:val="ListParagraph"/>
        <w:numPr>
          <w:ilvl w:val="0"/>
          <w:numId w:val="6"/>
        </w:numPr>
        <w:autoSpaceDE w:val="0"/>
        <w:autoSpaceDN w:val="0"/>
        <w:adjustRightInd w:val="0"/>
        <w:spacing w:after="0" w:line="276" w:lineRule="auto"/>
        <w:jc w:val="both"/>
        <w:rPr>
          <w:rFonts w:cs="Arial"/>
          <w:sz w:val="24"/>
          <w:szCs w:val="24"/>
        </w:rPr>
      </w:pPr>
      <w:r>
        <w:rPr>
          <w:rFonts w:cs="Arial"/>
          <w:sz w:val="24"/>
          <w:szCs w:val="24"/>
        </w:rPr>
        <w:t>Orientado a las Tecnologías y redes sociales</w:t>
      </w:r>
    </w:p>
    <w:p w:rsidR="00AE5068" w:rsidRPr="00F56720" w:rsidRDefault="00015BDE" w:rsidP="00F56720">
      <w:pPr>
        <w:pStyle w:val="ListParagraph"/>
        <w:numPr>
          <w:ilvl w:val="0"/>
          <w:numId w:val="6"/>
        </w:numPr>
        <w:autoSpaceDE w:val="0"/>
        <w:autoSpaceDN w:val="0"/>
        <w:adjustRightInd w:val="0"/>
        <w:spacing w:after="0" w:line="276" w:lineRule="auto"/>
        <w:jc w:val="both"/>
        <w:rPr>
          <w:rFonts w:cs="Arial"/>
          <w:sz w:val="24"/>
          <w:szCs w:val="24"/>
        </w:rPr>
      </w:pPr>
      <w:r>
        <w:rPr>
          <w:rFonts w:cs="Arial"/>
          <w:sz w:val="24"/>
          <w:szCs w:val="24"/>
        </w:rPr>
        <w:t>Iniciativa y dinamismo</w:t>
      </w:r>
    </w:p>
    <w:p w:rsidR="00AE5068" w:rsidRPr="00F56720" w:rsidRDefault="00AE5068" w:rsidP="00F56720">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Vocación de servicio y enfoque de carrera profesional</w:t>
      </w:r>
    </w:p>
    <w:p w:rsidR="00B360D7" w:rsidRDefault="00B360D7" w:rsidP="00745E45">
      <w:pPr>
        <w:autoSpaceDE w:val="0"/>
        <w:autoSpaceDN w:val="0"/>
        <w:adjustRightInd w:val="0"/>
        <w:spacing w:after="0" w:line="240" w:lineRule="auto"/>
        <w:rPr>
          <w:rFonts w:ascii="Arial" w:hAnsi="Arial" w:cs="Arial"/>
        </w:rPr>
      </w:pPr>
    </w:p>
    <w:p w:rsidR="00B360D7" w:rsidRDefault="00B360D7" w:rsidP="00B360D7">
      <w:pPr>
        <w:spacing w:before="100" w:beforeAutospacing="1" w:after="225" w:line="300" w:lineRule="atLeast"/>
        <w:rPr>
          <w:rFonts w:ascii="Arial" w:eastAsia="Times New Roman" w:hAnsi="Arial" w:cs="Arial"/>
          <w:b/>
          <w:sz w:val="24"/>
          <w:szCs w:val="24"/>
          <w:lang w:eastAsia="es-ES"/>
        </w:rPr>
      </w:pPr>
      <w:r w:rsidRPr="00B360D7">
        <w:rPr>
          <w:rFonts w:ascii="Arial" w:eastAsia="Times New Roman" w:hAnsi="Arial" w:cs="Arial"/>
          <w:b/>
          <w:sz w:val="24"/>
          <w:szCs w:val="24"/>
          <w:lang w:eastAsia="es-ES"/>
        </w:rPr>
        <w:t>O</w:t>
      </w:r>
      <w:r>
        <w:rPr>
          <w:rFonts w:ascii="Arial" w:eastAsia="Times New Roman" w:hAnsi="Arial" w:cs="Arial"/>
          <w:b/>
          <w:sz w:val="24"/>
          <w:szCs w:val="24"/>
          <w:lang w:eastAsia="es-ES"/>
        </w:rPr>
        <w:t>frecemos:</w:t>
      </w:r>
    </w:p>
    <w:p w:rsidR="00F56720" w:rsidRDefault="00CD5846" w:rsidP="00F56720">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Incorporación en firma líder de servi</w:t>
      </w:r>
      <w:r w:rsidR="00F56720">
        <w:rPr>
          <w:rFonts w:cs="Arial"/>
          <w:sz w:val="24"/>
          <w:szCs w:val="24"/>
        </w:rPr>
        <w:t>cios profesionales integrados</w:t>
      </w:r>
    </w:p>
    <w:p w:rsidR="00F56720" w:rsidRDefault="00F56720" w:rsidP="00F56720">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Desarrollo personal y profesional en un entorno</w:t>
      </w:r>
      <w:r>
        <w:rPr>
          <w:rFonts w:cs="Arial"/>
          <w:sz w:val="24"/>
          <w:szCs w:val="24"/>
        </w:rPr>
        <w:t xml:space="preserve"> exigente y multidisciplinar.</w:t>
      </w:r>
    </w:p>
    <w:p w:rsidR="00F56720" w:rsidRDefault="00F56720" w:rsidP="00F56720">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Formación sólida continuada en habilidades y conocimientos técnicos y e</w:t>
      </w:r>
      <w:r>
        <w:rPr>
          <w:rFonts w:cs="Arial"/>
          <w:sz w:val="24"/>
          <w:szCs w:val="24"/>
        </w:rPr>
        <w:t>xcelente ambiente de trabajo.</w:t>
      </w:r>
    </w:p>
    <w:p w:rsidR="004F1945" w:rsidRDefault="004F1945" w:rsidP="00F56720">
      <w:pPr>
        <w:pStyle w:val="ListParagraph"/>
        <w:numPr>
          <w:ilvl w:val="0"/>
          <w:numId w:val="6"/>
        </w:numPr>
        <w:autoSpaceDE w:val="0"/>
        <w:autoSpaceDN w:val="0"/>
        <w:adjustRightInd w:val="0"/>
        <w:spacing w:after="0" w:line="276" w:lineRule="auto"/>
        <w:jc w:val="both"/>
        <w:rPr>
          <w:rFonts w:cs="Arial"/>
          <w:sz w:val="24"/>
          <w:szCs w:val="24"/>
        </w:rPr>
      </w:pPr>
      <w:r>
        <w:rPr>
          <w:rFonts w:cs="Arial"/>
          <w:sz w:val="24"/>
          <w:szCs w:val="24"/>
        </w:rPr>
        <w:t>Durante la beca se ofrecerá certificación en herramientas concretas del sector.</w:t>
      </w:r>
    </w:p>
    <w:p w:rsidR="00F56720" w:rsidRDefault="00F56720" w:rsidP="00F56720">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Integración en un equipo de trabajo cuyos valores comprenden la integridad y excelente valor añadido para nuestros clientes.</w:t>
      </w:r>
    </w:p>
    <w:p w:rsidR="00F56720" w:rsidRPr="00F56720" w:rsidRDefault="00F56720" w:rsidP="00F56720">
      <w:pPr>
        <w:pStyle w:val="ListParagraph"/>
        <w:numPr>
          <w:ilvl w:val="0"/>
          <w:numId w:val="6"/>
        </w:numPr>
        <w:autoSpaceDE w:val="0"/>
        <w:autoSpaceDN w:val="0"/>
        <w:adjustRightInd w:val="0"/>
        <w:spacing w:after="0" w:line="276" w:lineRule="auto"/>
        <w:jc w:val="both"/>
        <w:rPr>
          <w:rFonts w:cs="Arial"/>
          <w:sz w:val="24"/>
          <w:szCs w:val="24"/>
        </w:rPr>
      </w:pPr>
      <w:r w:rsidRPr="00F56720">
        <w:rPr>
          <w:rFonts w:cs="Arial"/>
          <w:sz w:val="24"/>
          <w:szCs w:val="24"/>
        </w:rPr>
        <w:t>Posibilidad real de incorporación tras la beca.</w:t>
      </w:r>
    </w:p>
    <w:p w:rsidR="00F56720" w:rsidRPr="00F56720" w:rsidRDefault="00F56720" w:rsidP="00F56720">
      <w:pPr>
        <w:pStyle w:val="ListParagraph"/>
        <w:autoSpaceDE w:val="0"/>
        <w:autoSpaceDN w:val="0"/>
        <w:adjustRightInd w:val="0"/>
        <w:spacing w:after="0" w:line="276" w:lineRule="auto"/>
        <w:jc w:val="both"/>
        <w:rPr>
          <w:rFonts w:cs="Arial"/>
          <w:sz w:val="24"/>
          <w:szCs w:val="24"/>
        </w:rPr>
      </w:pPr>
    </w:p>
    <w:p w:rsidR="00015BDE" w:rsidRDefault="00B360D7" w:rsidP="00B360D7">
      <w:pPr>
        <w:spacing w:before="100" w:beforeAutospacing="1" w:after="225" w:line="300" w:lineRule="atLeast"/>
        <w:rPr>
          <w:rFonts w:cs="Arial"/>
          <w:sz w:val="24"/>
          <w:szCs w:val="24"/>
        </w:rPr>
      </w:pPr>
      <w:r>
        <w:rPr>
          <w:rFonts w:ascii="Arial" w:eastAsia="Times New Roman" w:hAnsi="Arial" w:cs="Arial"/>
          <w:b/>
          <w:sz w:val="24"/>
          <w:szCs w:val="24"/>
          <w:lang w:eastAsia="es-ES"/>
        </w:rPr>
        <w:t>Horario</w:t>
      </w:r>
      <w:r w:rsidRPr="007F34A6">
        <w:rPr>
          <w:rFonts w:ascii="Arial" w:eastAsia="Times New Roman" w:hAnsi="Arial" w:cs="Arial"/>
          <w:b/>
          <w:sz w:val="24"/>
          <w:szCs w:val="24"/>
          <w:lang w:eastAsia="es-ES"/>
        </w:rPr>
        <w:t>:</w:t>
      </w:r>
      <w:r>
        <w:rPr>
          <w:rFonts w:ascii="Arial" w:eastAsia="Times New Roman" w:hAnsi="Arial" w:cs="Arial"/>
          <w:sz w:val="24"/>
          <w:szCs w:val="24"/>
          <w:lang w:eastAsia="es-ES"/>
        </w:rPr>
        <w:t xml:space="preserve"> </w:t>
      </w:r>
      <w:r w:rsidR="00337163" w:rsidRPr="00314BFC">
        <w:rPr>
          <w:rFonts w:cs="Arial"/>
          <w:sz w:val="24"/>
          <w:szCs w:val="24"/>
        </w:rPr>
        <w:t>Jornada Completa</w:t>
      </w:r>
    </w:p>
    <w:p w:rsidR="00314BFC" w:rsidRDefault="00314BFC" w:rsidP="00B360D7">
      <w:pPr>
        <w:spacing w:before="100" w:beforeAutospacing="1" w:after="225" w:line="300" w:lineRule="atLeast"/>
        <w:rPr>
          <w:rFonts w:ascii="Arial" w:eastAsia="Times New Roman" w:hAnsi="Arial" w:cs="Arial"/>
          <w:sz w:val="24"/>
          <w:szCs w:val="24"/>
          <w:lang w:eastAsia="es-ES"/>
        </w:rPr>
      </w:pPr>
      <w:r w:rsidRPr="00314BFC">
        <w:rPr>
          <w:rFonts w:ascii="Arial" w:eastAsia="Times New Roman" w:hAnsi="Arial" w:cs="Arial"/>
          <w:b/>
          <w:sz w:val="24"/>
          <w:szCs w:val="24"/>
          <w:lang w:eastAsia="es-ES"/>
        </w:rPr>
        <w:t>Lugar:</w:t>
      </w:r>
      <w:r>
        <w:rPr>
          <w:rFonts w:cs="Arial"/>
          <w:sz w:val="24"/>
          <w:szCs w:val="24"/>
        </w:rPr>
        <w:t xml:space="preserve"> Madri</w:t>
      </w:r>
      <w:bookmarkStart w:id="0" w:name="_GoBack"/>
      <w:bookmarkEnd w:id="0"/>
      <w:r>
        <w:rPr>
          <w:rFonts w:cs="Arial"/>
          <w:sz w:val="24"/>
          <w:szCs w:val="24"/>
        </w:rPr>
        <w:t>d</w:t>
      </w:r>
    </w:p>
    <w:p w:rsidR="00B360D7" w:rsidRPr="00CD5846" w:rsidRDefault="00B360D7" w:rsidP="00CD5846">
      <w:pPr>
        <w:spacing w:before="100" w:beforeAutospacing="1" w:after="225" w:line="300" w:lineRule="atLeast"/>
        <w:rPr>
          <w:rFonts w:ascii="Arial" w:eastAsia="Times New Roman" w:hAnsi="Arial" w:cs="Arial"/>
          <w:lang w:eastAsia="es-ES"/>
        </w:rPr>
      </w:pPr>
    </w:p>
    <w:sectPr w:rsidR="00B360D7" w:rsidRPr="00CD5846" w:rsidSect="00745E45">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D7" w:rsidRDefault="00C652D7" w:rsidP="00745E45">
      <w:pPr>
        <w:spacing w:after="0" w:line="240" w:lineRule="auto"/>
      </w:pPr>
      <w:r>
        <w:separator/>
      </w:r>
    </w:p>
  </w:endnote>
  <w:endnote w:type="continuationSeparator" w:id="0">
    <w:p w:rsidR="00C652D7" w:rsidRDefault="00C652D7" w:rsidP="0074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T8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D7" w:rsidRDefault="00C652D7" w:rsidP="00745E45">
      <w:pPr>
        <w:spacing w:after="0" w:line="240" w:lineRule="auto"/>
      </w:pPr>
      <w:r>
        <w:separator/>
      </w:r>
    </w:p>
  </w:footnote>
  <w:footnote w:type="continuationSeparator" w:id="0">
    <w:p w:rsidR="00C652D7" w:rsidRDefault="00C652D7" w:rsidP="0074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0193"/>
    <w:multiLevelType w:val="hybridMultilevel"/>
    <w:tmpl w:val="1E8A1020"/>
    <w:lvl w:ilvl="0" w:tplc="0CF0A666">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A73BFE"/>
    <w:multiLevelType w:val="hybridMultilevel"/>
    <w:tmpl w:val="70AC0340"/>
    <w:lvl w:ilvl="0" w:tplc="1DF0ED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FA653C"/>
    <w:multiLevelType w:val="hybridMultilevel"/>
    <w:tmpl w:val="EEAE4D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C813A9"/>
    <w:multiLevelType w:val="hybridMultilevel"/>
    <w:tmpl w:val="632886F2"/>
    <w:lvl w:ilvl="0" w:tplc="922E74B2">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D00DFC"/>
    <w:multiLevelType w:val="hybridMultilevel"/>
    <w:tmpl w:val="3CA05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B52490"/>
    <w:multiLevelType w:val="hybridMultilevel"/>
    <w:tmpl w:val="B93EFEF2"/>
    <w:lvl w:ilvl="0" w:tplc="33C432C6">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7F"/>
    <w:rsid w:val="00015BDE"/>
    <w:rsid w:val="00314BFC"/>
    <w:rsid w:val="00323D45"/>
    <w:rsid w:val="00337163"/>
    <w:rsid w:val="00361A62"/>
    <w:rsid w:val="003B1EDF"/>
    <w:rsid w:val="004A442A"/>
    <w:rsid w:val="004F1945"/>
    <w:rsid w:val="005F59E7"/>
    <w:rsid w:val="0065787F"/>
    <w:rsid w:val="0073198A"/>
    <w:rsid w:val="00745E45"/>
    <w:rsid w:val="00747332"/>
    <w:rsid w:val="007E474B"/>
    <w:rsid w:val="00A43DA2"/>
    <w:rsid w:val="00AE5068"/>
    <w:rsid w:val="00B104F7"/>
    <w:rsid w:val="00B360D7"/>
    <w:rsid w:val="00C652D7"/>
    <w:rsid w:val="00CD4C08"/>
    <w:rsid w:val="00CD5846"/>
    <w:rsid w:val="00D3781E"/>
    <w:rsid w:val="00EE14CB"/>
    <w:rsid w:val="00F56720"/>
    <w:rsid w:val="00F754E8"/>
    <w:rsid w:val="00FD4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D823"/>
  <w15:chartTrackingRefBased/>
  <w15:docId w15:val="{F1C866D0-1E56-4114-BDD5-72CB74BE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E45"/>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5E45"/>
  </w:style>
  <w:style w:type="paragraph" w:styleId="Footer">
    <w:name w:val="footer"/>
    <w:basedOn w:val="Normal"/>
    <w:link w:val="FooterChar"/>
    <w:uiPriority w:val="99"/>
    <w:unhideWhenUsed/>
    <w:rsid w:val="00745E4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5E45"/>
  </w:style>
  <w:style w:type="character" w:styleId="Hyperlink">
    <w:name w:val="Hyperlink"/>
    <w:rsid w:val="00B360D7"/>
    <w:rPr>
      <w:color w:val="0000FF"/>
      <w:u w:val="single"/>
    </w:rPr>
  </w:style>
  <w:style w:type="paragraph" w:styleId="BalloonText">
    <w:name w:val="Balloon Text"/>
    <w:basedOn w:val="Normal"/>
    <w:link w:val="BalloonTextChar"/>
    <w:uiPriority w:val="99"/>
    <w:semiHidden/>
    <w:unhideWhenUsed/>
    <w:rsid w:val="00AE5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68"/>
    <w:rPr>
      <w:rFonts w:ascii="Segoe UI" w:hAnsi="Segoe UI" w:cs="Segoe UI"/>
      <w:sz w:val="18"/>
      <w:szCs w:val="18"/>
    </w:rPr>
  </w:style>
  <w:style w:type="paragraph" w:styleId="ListParagraph">
    <w:name w:val="List Paragraph"/>
    <w:basedOn w:val="Normal"/>
    <w:uiPriority w:val="34"/>
    <w:qFormat/>
    <w:rsid w:val="00CD4C08"/>
    <w:pPr>
      <w:ind w:left="720"/>
      <w:contextualSpacing/>
    </w:pPr>
  </w:style>
  <w:style w:type="paragraph" w:styleId="HTMLPreformatted">
    <w:name w:val="HTML Preformatted"/>
    <w:basedOn w:val="Normal"/>
    <w:link w:val="HTMLPreformattedChar"/>
    <w:uiPriority w:val="99"/>
    <w:semiHidden/>
    <w:unhideWhenUsed/>
    <w:rsid w:val="00323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323D4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inkedin.com/company/deloitte-espana/careers?trk=job_view_topcard_company_im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linkedin.com/company/deloitte-espana/careers?trk=job_view_topcard_company_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430</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Aramburo, Monica (ES - Madrid)</cp:lastModifiedBy>
  <cp:revision>12</cp:revision>
  <cp:lastPrinted>2016-01-20T10:31:00Z</cp:lastPrinted>
  <dcterms:created xsi:type="dcterms:W3CDTF">2016-07-25T10:38:00Z</dcterms:created>
  <dcterms:modified xsi:type="dcterms:W3CDTF">2019-02-14T16:08:00Z</dcterms:modified>
</cp:coreProperties>
</file>